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1" w:rsidRDefault="00775D16">
      <w:pPr>
        <w:rPr>
          <w:b/>
        </w:rPr>
      </w:pPr>
      <w:bookmarkStart w:id="0" w:name="_GoBack"/>
      <w:bookmarkEnd w:id="0"/>
      <w:r w:rsidRPr="00775D16">
        <w:rPr>
          <w:b/>
        </w:rPr>
        <w:t>FRAP protocol</w:t>
      </w:r>
    </w:p>
    <w:p w:rsidR="00775D16" w:rsidRDefault="00775D16">
      <w:pPr>
        <w:rPr>
          <w:b/>
        </w:rPr>
      </w:pPr>
      <w:r>
        <w:rPr>
          <w:b/>
        </w:rPr>
        <w:t xml:space="preserve">Sam Hulbert </w:t>
      </w:r>
      <w:r w:rsidR="00E068D4">
        <w:rPr>
          <w:b/>
        </w:rPr>
        <w:t>(swh12@duke.edu)</w:t>
      </w:r>
    </w:p>
    <w:p w:rsidR="00775D16" w:rsidRDefault="00775D16">
      <w:pPr>
        <w:rPr>
          <w:b/>
        </w:rPr>
      </w:pPr>
      <w:r>
        <w:rPr>
          <w:b/>
        </w:rPr>
        <w:t>4/24/14</w:t>
      </w:r>
    </w:p>
    <w:p w:rsidR="00775D16" w:rsidRDefault="00775D16"/>
    <w:p w:rsidR="007A27C1" w:rsidRDefault="007A27C1" w:rsidP="00775D16">
      <w:pPr>
        <w:pStyle w:val="ListParagraph"/>
        <w:numPr>
          <w:ilvl w:val="0"/>
          <w:numId w:val="1"/>
        </w:numPr>
      </w:pPr>
      <w:r>
        <w:t xml:space="preserve">Prepare </w:t>
      </w:r>
      <w:r w:rsidR="00130A45">
        <w:t xml:space="preserve">gold/DNA bullets for biolistic transfection. </w:t>
      </w:r>
    </w:p>
    <w:p w:rsidR="007A27C1" w:rsidRDefault="007A27C1" w:rsidP="007A27C1">
      <w:pPr>
        <w:pStyle w:val="ListParagraph"/>
      </w:pPr>
    </w:p>
    <w:p w:rsidR="00775D16" w:rsidRDefault="00775D16" w:rsidP="00775D16">
      <w:pPr>
        <w:pStyle w:val="ListParagraph"/>
        <w:numPr>
          <w:ilvl w:val="0"/>
          <w:numId w:val="1"/>
        </w:numPr>
      </w:pPr>
      <w:r>
        <w:t>Prepare hippocampal slice cultures from P5 pups (be sure to change media the day after and then every other day).</w:t>
      </w:r>
    </w:p>
    <w:p w:rsidR="007A27C1" w:rsidRDefault="007A27C1" w:rsidP="007A27C1">
      <w:pPr>
        <w:pStyle w:val="ListParagraph"/>
      </w:pPr>
    </w:p>
    <w:p w:rsidR="007A27C1" w:rsidRDefault="00775D16" w:rsidP="007A27C1">
      <w:pPr>
        <w:pStyle w:val="ListParagraph"/>
        <w:numPr>
          <w:ilvl w:val="0"/>
          <w:numId w:val="1"/>
        </w:numPr>
      </w:pPr>
      <w:proofErr w:type="spellStart"/>
      <w:r>
        <w:t>Biolistically</w:t>
      </w:r>
      <w:proofErr w:type="spellEnd"/>
      <w:r>
        <w:t xml:space="preserve"> transfect slice cultures with</w:t>
      </w:r>
      <w:r w:rsidR="007A27C1">
        <w:t xml:space="preserve"> fluorescently tagged</w:t>
      </w:r>
      <w:r>
        <w:t xml:space="preserve"> DNA of interest using gene gun and bullets approximately 1 week after dissection.  Continue to change media every other day.</w:t>
      </w:r>
    </w:p>
    <w:p w:rsidR="007A27C1" w:rsidRDefault="007A27C1" w:rsidP="007A27C1">
      <w:pPr>
        <w:pStyle w:val="ListParagraph"/>
      </w:pPr>
    </w:p>
    <w:p w:rsidR="00775D16" w:rsidRDefault="00775D16" w:rsidP="00775D16">
      <w:pPr>
        <w:pStyle w:val="ListParagraph"/>
        <w:numPr>
          <w:ilvl w:val="0"/>
          <w:numId w:val="1"/>
        </w:numPr>
      </w:pPr>
      <w:r>
        <w:t xml:space="preserve">Check for successful transfection on a fluorescent microscope after 3-5 days.  Reserve time on </w:t>
      </w:r>
      <w:r w:rsidR="007A27C1">
        <w:t>a</w:t>
      </w:r>
      <w:r>
        <w:t xml:space="preserve"> core confocal </w:t>
      </w:r>
      <w:r w:rsidR="007A27C1">
        <w:t xml:space="preserve">microscope </w:t>
      </w:r>
      <w:r>
        <w:t xml:space="preserve">(e.g. </w:t>
      </w:r>
      <w:r w:rsidR="007A27C1">
        <w:t xml:space="preserve">Leica </w:t>
      </w:r>
      <w:r>
        <w:t>SP8)</w:t>
      </w:r>
      <w:r w:rsidR="007A27C1">
        <w:t xml:space="preserve"> via the Duke LMCF website.</w:t>
      </w:r>
    </w:p>
    <w:p w:rsidR="007A27C1" w:rsidRDefault="007A27C1" w:rsidP="007A27C1">
      <w:pPr>
        <w:pStyle w:val="ListParagraph"/>
      </w:pPr>
    </w:p>
    <w:p w:rsidR="00775D16" w:rsidRDefault="00767CAF" w:rsidP="00775D16">
      <w:pPr>
        <w:pStyle w:val="ListParagraph"/>
        <w:numPr>
          <w:ilvl w:val="0"/>
          <w:numId w:val="1"/>
        </w:numPr>
      </w:pPr>
      <w:r>
        <w:t xml:space="preserve">When you’re ready to image, use a needle to poke holes around the circumference of the filters containing the hippocampus slices.  Use </w:t>
      </w:r>
      <w:r w:rsidR="00A474BE">
        <w:t xml:space="preserve">a </w:t>
      </w:r>
      <w:r>
        <w:t xml:space="preserve">glue gun to affix filters onto 60mm plates.  Apply ~5mL of warmed slice culture media to the filter/plate.  </w:t>
      </w:r>
    </w:p>
    <w:p w:rsidR="00767CAF" w:rsidRDefault="00767CAF" w:rsidP="00767CAF">
      <w:pPr>
        <w:pStyle w:val="ListParagraph"/>
      </w:pPr>
    </w:p>
    <w:p w:rsidR="00767CAF" w:rsidRDefault="00767CAF" w:rsidP="00775D16">
      <w:pPr>
        <w:pStyle w:val="ListParagraph"/>
        <w:numPr>
          <w:ilvl w:val="0"/>
          <w:numId w:val="1"/>
        </w:numPr>
      </w:pPr>
      <w:r>
        <w:t>On the Leica SP8: use “Neurons FRAP” settings file or manually change settings to the following parameters:</w:t>
      </w:r>
    </w:p>
    <w:p w:rsidR="00767CAF" w:rsidRDefault="00767CAF" w:rsidP="00767CAF">
      <w:pPr>
        <w:pStyle w:val="ListParagraph"/>
      </w:pPr>
    </w:p>
    <w:p w:rsidR="00767CAF" w:rsidRDefault="00767CAF" w:rsidP="00767CAF">
      <w:pPr>
        <w:pStyle w:val="ListParagraph"/>
        <w:numPr>
          <w:ilvl w:val="1"/>
          <w:numId w:val="1"/>
        </w:numPr>
      </w:pPr>
      <w:r>
        <w:t>Argon Laser ON @80% power, all other lasers OFF</w:t>
      </w:r>
    </w:p>
    <w:p w:rsidR="00767CAF" w:rsidRDefault="00767CAF" w:rsidP="00767CAF">
      <w:pPr>
        <w:pStyle w:val="ListParagraph"/>
        <w:numPr>
          <w:ilvl w:val="1"/>
          <w:numId w:val="1"/>
        </w:numPr>
      </w:pPr>
      <w:r>
        <w:t>PMT 2 detector ON @ 498-580nm, all other detectors OFF</w:t>
      </w:r>
    </w:p>
    <w:p w:rsidR="00767CAF" w:rsidRDefault="00767CAF" w:rsidP="00767CAF">
      <w:pPr>
        <w:pStyle w:val="ListParagraph"/>
        <w:numPr>
          <w:ilvl w:val="1"/>
          <w:numId w:val="1"/>
        </w:numPr>
      </w:pPr>
      <w:r>
        <w:t>Resolution: 1024x256, Speed: 1800 Hz, Zoom: 7.5x, Pinhole: 5.0 A.U.</w:t>
      </w:r>
    </w:p>
    <w:p w:rsidR="00767CAF" w:rsidRDefault="00767CAF" w:rsidP="00767CAF">
      <w:pPr>
        <w:pStyle w:val="ListParagraph"/>
        <w:numPr>
          <w:ilvl w:val="1"/>
          <w:numId w:val="1"/>
        </w:numPr>
      </w:pPr>
      <w:r>
        <w:t>Time Course:</w:t>
      </w:r>
    </w:p>
    <w:p w:rsidR="00767CAF" w:rsidRDefault="00767CAF" w:rsidP="00767CAF">
      <w:pPr>
        <w:pStyle w:val="ListParagraph"/>
        <w:numPr>
          <w:ilvl w:val="2"/>
          <w:numId w:val="1"/>
        </w:numPr>
      </w:pPr>
      <w:proofErr w:type="spellStart"/>
      <w:r>
        <w:t>Prebleach</w:t>
      </w:r>
      <w:proofErr w:type="spellEnd"/>
      <w:r>
        <w:t xml:space="preserve"> for 5 frames, 1 sec each</w:t>
      </w:r>
      <w:r w:rsidR="00F81EEC">
        <w:t xml:space="preserve"> (488 @ 1.5%)</w:t>
      </w:r>
    </w:p>
    <w:p w:rsidR="00767CAF" w:rsidRDefault="00767CAF" w:rsidP="00767CAF">
      <w:pPr>
        <w:pStyle w:val="ListParagraph"/>
        <w:numPr>
          <w:ilvl w:val="2"/>
          <w:numId w:val="1"/>
        </w:numPr>
      </w:pPr>
      <w:r>
        <w:t xml:space="preserve">Bleach for 20 frames, 150 </w:t>
      </w:r>
      <w:proofErr w:type="spellStart"/>
      <w:r>
        <w:t>ms</w:t>
      </w:r>
      <w:proofErr w:type="spellEnd"/>
      <w:r>
        <w:t xml:space="preserve"> each</w:t>
      </w:r>
      <w:r w:rsidR="00F81EEC">
        <w:t xml:space="preserve"> (488 @ 100%)</w:t>
      </w:r>
    </w:p>
    <w:p w:rsidR="00767CAF" w:rsidRDefault="00767CAF" w:rsidP="00767CAF">
      <w:pPr>
        <w:pStyle w:val="ListParagraph"/>
        <w:numPr>
          <w:ilvl w:val="2"/>
          <w:numId w:val="1"/>
        </w:numPr>
      </w:pPr>
      <w:proofErr w:type="spellStart"/>
      <w:r>
        <w:t>Postbleach</w:t>
      </w:r>
      <w:proofErr w:type="spellEnd"/>
      <w:r>
        <w:t xml:space="preserve"> 1 for 150 frames, 200 </w:t>
      </w:r>
      <w:proofErr w:type="spellStart"/>
      <w:r>
        <w:t>ms</w:t>
      </w:r>
      <w:proofErr w:type="spellEnd"/>
      <w:r>
        <w:t xml:space="preserve"> each</w:t>
      </w:r>
      <w:r w:rsidR="00F81EEC">
        <w:t xml:space="preserve"> (488 @ 1.5%)</w:t>
      </w:r>
    </w:p>
    <w:p w:rsidR="00F81EEC" w:rsidRDefault="00767CAF" w:rsidP="00F81EEC">
      <w:pPr>
        <w:pStyle w:val="ListParagraph"/>
        <w:numPr>
          <w:ilvl w:val="2"/>
          <w:numId w:val="1"/>
        </w:numPr>
      </w:pPr>
      <w:proofErr w:type="spellStart"/>
      <w:r>
        <w:t>Postbleach</w:t>
      </w:r>
      <w:proofErr w:type="spellEnd"/>
      <w:r>
        <w:t xml:space="preserve"> 2 for 80 frames, 500 </w:t>
      </w:r>
      <w:proofErr w:type="spellStart"/>
      <w:r>
        <w:t>ms</w:t>
      </w:r>
      <w:proofErr w:type="spellEnd"/>
      <w:r>
        <w:t xml:space="preserve"> each</w:t>
      </w:r>
      <w:r w:rsidR="00F81EEC">
        <w:t xml:space="preserve"> (488 @ 1.5%)</w:t>
      </w:r>
    </w:p>
    <w:p w:rsidR="00B5395F" w:rsidRDefault="00767CAF" w:rsidP="00B5395F">
      <w:pPr>
        <w:pStyle w:val="ListParagraph"/>
        <w:numPr>
          <w:ilvl w:val="2"/>
          <w:numId w:val="1"/>
        </w:numPr>
      </w:pPr>
      <w:proofErr w:type="spellStart"/>
      <w:r>
        <w:t>Postbleach</w:t>
      </w:r>
      <w:proofErr w:type="spellEnd"/>
      <w:r>
        <w:t xml:space="preserve"> 3 for 200 frames, 1 sec each</w:t>
      </w:r>
      <w:r w:rsidR="00F81EEC">
        <w:t xml:space="preserve"> (488 @ 1.5%)</w:t>
      </w:r>
    </w:p>
    <w:p w:rsidR="00B5395F" w:rsidRDefault="00B5395F" w:rsidP="00B5395F">
      <w:pPr>
        <w:pStyle w:val="ListParagraph"/>
        <w:ind w:left="2160"/>
      </w:pPr>
    </w:p>
    <w:p w:rsidR="0075600F" w:rsidRDefault="00B5395F" w:rsidP="0075600F">
      <w:pPr>
        <w:pStyle w:val="ListParagraph"/>
        <w:numPr>
          <w:ilvl w:val="0"/>
          <w:numId w:val="1"/>
        </w:numPr>
      </w:pPr>
      <w:r>
        <w:t xml:space="preserve">Select a spine to bleach that is isolated, in close proximity to at least one other isolated spine (need an unbleached spine to use as a control during image analysis), and is bright but </w:t>
      </w:r>
      <w:r w:rsidR="00A474BE">
        <w:t>doesn’t have saturated pixels (adjust gain accordingly)</w:t>
      </w:r>
      <w:r>
        <w:t>.</w:t>
      </w:r>
    </w:p>
    <w:p w:rsidR="0075600F" w:rsidRDefault="0075600F" w:rsidP="0075600F">
      <w:pPr>
        <w:pStyle w:val="ListParagraph"/>
      </w:pPr>
    </w:p>
    <w:p w:rsidR="0075600F" w:rsidRDefault="00596C4E" w:rsidP="0075600F">
      <w:pPr>
        <w:pStyle w:val="ListParagraph"/>
        <w:numPr>
          <w:ilvl w:val="0"/>
          <w:numId w:val="1"/>
        </w:numPr>
      </w:pPr>
      <w:r>
        <w:t>Create a circular</w:t>
      </w:r>
      <w:r w:rsidR="0075600F">
        <w:t xml:space="preserve"> ROI approximate 20um</w:t>
      </w:r>
      <w:r>
        <w:t xml:space="preserve"> x 20um to encapsulate your spine.  The ROI should be about twice as large as your spine.</w:t>
      </w:r>
      <w:r w:rsidR="00A474BE">
        <w:t xml:space="preserve">  Run experiment.  Make sure your ROI is the same size every time.</w:t>
      </w:r>
    </w:p>
    <w:p w:rsidR="00013B0B" w:rsidRDefault="00013B0B" w:rsidP="00013B0B">
      <w:pPr>
        <w:pStyle w:val="ListParagraph"/>
      </w:pPr>
    </w:p>
    <w:p w:rsidR="00013B0B" w:rsidRDefault="00013B0B" w:rsidP="0075600F">
      <w:pPr>
        <w:pStyle w:val="ListParagraph"/>
        <w:numPr>
          <w:ilvl w:val="0"/>
          <w:numId w:val="1"/>
        </w:numPr>
      </w:pPr>
      <w:r>
        <w:t>Save your data, transfer to your personal computer.</w:t>
      </w:r>
    </w:p>
    <w:p w:rsidR="00013B0B" w:rsidRDefault="00013B0B" w:rsidP="00013B0B">
      <w:pPr>
        <w:pStyle w:val="ListParagraph"/>
      </w:pPr>
    </w:p>
    <w:p w:rsidR="00013B0B" w:rsidRDefault="00013B0B" w:rsidP="0075600F">
      <w:pPr>
        <w:pStyle w:val="ListParagraph"/>
        <w:numPr>
          <w:ilvl w:val="0"/>
          <w:numId w:val="1"/>
        </w:numPr>
      </w:pPr>
      <w:r>
        <w:t>Import your images to (FIJI is Just) Image J for analysis.  Work with one set of 5 images (</w:t>
      </w:r>
      <w:proofErr w:type="spellStart"/>
      <w:r>
        <w:t>Prebleach</w:t>
      </w:r>
      <w:proofErr w:type="spellEnd"/>
      <w:r>
        <w:t xml:space="preserve">, Bleach, </w:t>
      </w:r>
      <w:proofErr w:type="spellStart"/>
      <w:r>
        <w:t>Postbleach</w:t>
      </w:r>
      <w:proofErr w:type="spellEnd"/>
      <w:r>
        <w:t xml:space="preserve"> 1, Post bleach 2, </w:t>
      </w:r>
      <w:proofErr w:type="spellStart"/>
      <w:r>
        <w:t>Postbleach</w:t>
      </w:r>
      <w:proofErr w:type="spellEnd"/>
      <w:r>
        <w:t xml:space="preserve"> 3) at a time. </w:t>
      </w:r>
    </w:p>
    <w:p w:rsidR="00013B0B" w:rsidRDefault="00013B0B" w:rsidP="00013B0B">
      <w:pPr>
        <w:pStyle w:val="ListParagraph"/>
      </w:pPr>
    </w:p>
    <w:p w:rsidR="00F04989" w:rsidRDefault="00013B0B" w:rsidP="0075600F">
      <w:pPr>
        <w:pStyle w:val="ListParagraph"/>
        <w:numPr>
          <w:ilvl w:val="0"/>
          <w:numId w:val="1"/>
        </w:numPr>
      </w:pPr>
      <w:r>
        <w:t xml:space="preserve">Select your “Bleach Series” image and then go to Analyze </w:t>
      </w:r>
      <w:r>
        <w:sym w:font="Wingdings" w:char="F0E0"/>
      </w:r>
      <w:r>
        <w:t xml:space="preserve"> Tools </w:t>
      </w:r>
      <w:r>
        <w:sym w:font="Wingdings" w:char="F0E0"/>
      </w:r>
      <w:r>
        <w:t xml:space="preserve"> ROI Manager on the FIJI menu.  Click on the </w:t>
      </w:r>
      <w:r w:rsidR="00F426D8">
        <w:t xml:space="preserve">oval shape on the FIJI menu.  Create an ROI </w:t>
      </w:r>
      <w:r w:rsidR="00F04989">
        <w:t>that matches the bleaching area exactly.  Then click “add” on the ROI manager 3 times.  Rename the ROIs “bleach,” “no bleach,” and “background.”  Select “show all.”</w:t>
      </w:r>
    </w:p>
    <w:p w:rsidR="00F04989" w:rsidRDefault="00F04989" w:rsidP="00F04989">
      <w:pPr>
        <w:pStyle w:val="ListParagraph"/>
      </w:pPr>
    </w:p>
    <w:p w:rsidR="00013B0B" w:rsidRDefault="00F04989" w:rsidP="0075600F">
      <w:pPr>
        <w:pStyle w:val="ListParagraph"/>
        <w:numPr>
          <w:ilvl w:val="0"/>
          <w:numId w:val="1"/>
        </w:numPr>
      </w:pPr>
      <w:r>
        <w:t>Move “no bleach” and “background”</w:t>
      </w:r>
      <w:r w:rsidR="00D42839">
        <w:t xml:space="preserve"> to different locations.  Click “update.” </w:t>
      </w:r>
      <w:r>
        <w:t>Click “More” and then save your ROI set (this way you don’t have to create these ROIs again for every set of images – you’ll just have to move them to appropriate locations).</w:t>
      </w:r>
      <w:r w:rsidR="00D42839">
        <w:t xml:space="preserve"> </w:t>
      </w:r>
    </w:p>
    <w:p w:rsidR="00D42839" w:rsidRDefault="00D42839" w:rsidP="00D42839">
      <w:pPr>
        <w:pStyle w:val="ListParagraph"/>
      </w:pPr>
    </w:p>
    <w:p w:rsidR="00D42839" w:rsidRDefault="00D42839" w:rsidP="0075600F">
      <w:pPr>
        <w:pStyle w:val="ListParagraph"/>
        <w:numPr>
          <w:ilvl w:val="0"/>
          <w:numId w:val="1"/>
        </w:numPr>
      </w:pPr>
      <w:r>
        <w:t xml:space="preserve">Close out of the bleach series image.  On the FIJI menu, go to Image </w:t>
      </w:r>
      <w:r>
        <w:sym w:font="Wingdings" w:char="F0E0"/>
      </w:r>
      <w:r>
        <w:t xml:space="preserve"> Stacks </w:t>
      </w:r>
      <w:r>
        <w:sym w:font="Wingdings" w:char="F0E0"/>
      </w:r>
      <w:r>
        <w:t xml:space="preserve"> Tools </w:t>
      </w:r>
      <w:r>
        <w:sym w:font="Wingdings" w:char="F0E0"/>
      </w:r>
      <w:r>
        <w:t xml:space="preserve"> Concatenate.  Click “ok.”</w:t>
      </w:r>
    </w:p>
    <w:p w:rsidR="00D42839" w:rsidRDefault="00D42839" w:rsidP="00D42839">
      <w:pPr>
        <w:pStyle w:val="ListParagraph"/>
      </w:pPr>
    </w:p>
    <w:p w:rsidR="00D42839" w:rsidRDefault="00D42839" w:rsidP="0075600F">
      <w:pPr>
        <w:pStyle w:val="ListParagraph"/>
        <w:numPr>
          <w:ilvl w:val="0"/>
          <w:numId w:val="1"/>
        </w:numPr>
      </w:pPr>
      <w:r>
        <w:t>Go back to your ROI Manager and select “Show All.”  Move “no bleach”</w:t>
      </w:r>
      <w:r w:rsidR="00694AA8">
        <w:t xml:space="preserve"> to a good control spine (similar intensity, size, etc. to bleached spine in the </w:t>
      </w:r>
      <w:proofErr w:type="spellStart"/>
      <w:r w:rsidR="00694AA8">
        <w:t>prebleach</w:t>
      </w:r>
      <w:proofErr w:type="spellEnd"/>
      <w:r w:rsidR="00694AA8">
        <w:t xml:space="preserve"> series).</w:t>
      </w:r>
      <w:r w:rsidR="001336C2">
        <w:t xml:space="preserve">  Click “update.”</w:t>
      </w:r>
    </w:p>
    <w:p w:rsidR="001336C2" w:rsidRDefault="001336C2" w:rsidP="001336C2">
      <w:pPr>
        <w:pStyle w:val="ListParagraph"/>
      </w:pPr>
    </w:p>
    <w:p w:rsidR="001336C2" w:rsidRDefault="001336C2" w:rsidP="0075600F">
      <w:pPr>
        <w:pStyle w:val="ListParagraph"/>
        <w:numPr>
          <w:ilvl w:val="0"/>
          <w:numId w:val="1"/>
        </w:numPr>
      </w:pPr>
      <w:r>
        <w:t xml:space="preserve">Go to Analyze </w:t>
      </w:r>
      <w:r>
        <w:sym w:font="Wingdings" w:char="F0E0"/>
      </w:r>
      <w:r>
        <w:t xml:space="preserve"> Set Measurements.  Select “Mean Gray Value” and nothing else.</w:t>
      </w:r>
    </w:p>
    <w:p w:rsidR="001336C2" w:rsidRDefault="001336C2" w:rsidP="001336C2">
      <w:pPr>
        <w:pStyle w:val="ListParagraph"/>
      </w:pPr>
    </w:p>
    <w:p w:rsidR="001336C2" w:rsidRDefault="001336C2" w:rsidP="0075600F">
      <w:pPr>
        <w:pStyle w:val="ListParagraph"/>
        <w:numPr>
          <w:ilvl w:val="0"/>
          <w:numId w:val="1"/>
        </w:numPr>
      </w:pPr>
      <w:r>
        <w:t>Select all three ROIs (in the left hand column</w:t>
      </w:r>
      <w:r w:rsidR="00F443AD">
        <w:t>)</w:t>
      </w:r>
      <w:r>
        <w:t xml:space="preserve"> and then click “more” and then “multi measure.”</w:t>
      </w:r>
    </w:p>
    <w:p w:rsidR="00F443AD" w:rsidRDefault="00F443AD" w:rsidP="00F443AD">
      <w:pPr>
        <w:pStyle w:val="ListParagraph"/>
      </w:pPr>
    </w:p>
    <w:p w:rsidR="00F443AD" w:rsidRDefault="00F443AD" w:rsidP="0075600F">
      <w:pPr>
        <w:pStyle w:val="ListParagraph"/>
        <w:numPr>
          <w:ilvl w:val="0"/>
          <w:numId w:val="1"/>
        </w:numPr>
      </w:pPr>
      <w:r>
        <w:t xml:space="preserve">Copy and paste this </w:t>
      </w:r>
      <w:r w:rsidR="00D24427">
        <w:t xml:space="preserve">raw </w:t>
      </w:r>
      <w:r>
        <w:t xml:space="preserve">data into an excel spreadsheet.  </w:t>
      </w:r>
      <w:r w:rsidR="003A4718">
        <w:t xml:space="preserve">Repeat this process for all of your spines.  </w:t>
      </w:r>
    </w:p>
    <w:p w:rsidR="00D24427" w:rsidRDefault="00D24427" w:rsidP="00D24427">
      <w:pPr>
        <w:pStyle w:val="ListParagraph"/>
      </w:pPr>
    </w:p>
    <w:p w:rsidR="00D24427" w:rsidRDefault="006E3C0D" w:rsidP="0075600F">
      <w:pPr>
        <w:pStyle w:val="ListParagraph"/>
        <w:numPr>
          <w:ilvl w:val="0"/>
          <w:numId w:val="1"/>
        </w:numPr>
      </w:pPr>
      <w:r>
        <w:t xml:space="preserve">After you have all of your raw data, </w:t>
      </w:r>
      <w:r w:rsidR="004F47FF">
        <w:t xml:space="preserve">calculate the </w:t>
      </w:r>
      <w:proofErr w:type="spellStart"/>
      <w:r w:rsidR="004F47FF">
        <w:t>prebleach</w:t>
      </w:r>
      <w:proofErr w:type="spellEnd"/>
      <w:r w:rsidR="004F47FF">
        <w:t xml:space="preserve"> average (average of first five frames) for all of your spines (bleached and control) in excel.</w:t>
      </w:r>
    </w:p>
    <w:p w:rsidR="004F47FF" w:rsidRDefault="004F47FF" w:rsidP="004F47FF">
      <w:pPr>
        <w:pStyle w:val="ListParagraph"/>
      </w:pPr>
    </w:p>
    <w:p w:rsidR="004F47FF" w:rsidRDefault="004F47FF" w:rsidP="0075600F">
      <w:pPr>
        <w:pStyle w:val="ListParagraph"/>
        <w:numPr>
          <w:ilvl w:val="0"/>
          <w:numId w:val="1"/>
        </w:numPr>
      </w:pPr>
      <w:r>
        <w:t xml:space="preserve">Then calculate the background subtracted intensities for all frames and for the </w:t>
      </w:r>
      <w:proofErr w:type="spellStart"/>
      <w:r>
        <w:t>prebleach</w:t>
      </w:r>
      <w:proofErr w:type="spellEnd"/>
      <w:r>
        <w:t xml:space="preserve"> averages.  </w:t>
      </w:r>
      <w:r w:rsidR="00FE1AED">
        <w:t>(Raw “bleach” and “no bleach” data minus raw “background” data).</w:t>
      </w:r>
    </w:p>
    <w:p w:rsidR="00FE1AED" w:rsidRDefault="00FE1AED" w:rsidP="00FE1AED">
      <w:pPr>
        <w:pStyle w:val="ListParagraph"/>
      </w:pPr>
    </w:p>
    <w:p w:rsidR="00FE1AED" w:rsidRDefault="00FE1AED" w:rsidP="0075600F">
      <w:pPr>
        <w:pStyle w:val="ListParagraph"/>
        <w:numPr>
          <w:ilvl w:val="0"/>
          <w:numId w:val="1"/>
        </w:numPr>
      </w:pPr>
      <w:r>
        <w:t xml:space="preserve">Calculate the </w:t>
      </w:r>
      <w:proofErr w:type="spellStart"/>
      <w:r>
        <w:t>photobleaching</w:t>
      </w:r>
      <w:proofErr w:type="spellEnd"/>
      <w:r>
        <w:t xml:space="preserve"> factor for all </w:t>
      </w:r>
      <w:proofErr w:type="spellStart"/>
      <w:r>
        <w:t>postbleach</w:t>
      </w:r>
      <w:proofErr w:type="spellEnd"/>
      <w:r>
        <w:t xml:space="preserve"> frames (6-435)</w:t>
      </w:r>
      <w:r w:rsidR="00DF3FF7">
        <w:t>.  This is the</w:t>
      </w:r>
      <w:r w:rsidR="00605B4E">
        <w:t xml:space="preserve"> background subtracted intensities</w:t>
      </w:r>
      <w:r w:rsidR="00DF3FF7">
        <w:t xml:space="preserve"> for “no bleach” spines divided by </w:t>
      </w:r>
      <w:r w:rsidR="00605B4E">
        <w:t xml:space="preserve">the background subtracted </w:t>
      </w:r>
      <w:proofErr w:type="spellStart"/>
      <w:r w:rsidR="00605B4E">
        <w:t>prebleach</w:t>
      </w:r>
      <w:proofErr w:type="spellEnd"/>
      <w:r w:rsidR="00605B4E">
        <w:t xml:space="preserve"> averages for those spines.</w:t>
      </w:r>
    </w:p>
    <w:p w:rsidR="00E068D4" w:rsidRDefault="00E068D4" w:rsidP="00E068D4">
      <w:pPr>
        <w:pStyle w:val="ListParagraph"/>
      </w:pPr>
    </w:p>
    <w:p w:rsidR="00E068D4" w:rsidRDefault="00E068D4" w:rsidP="0075600F">
      <w:pPr>
        <w:pStyle w:val="ListParagraph"/>
        <w:numPr>
          <w:ilvl w:val="0"/>
          <w:numId w:val="1"/>
        </w:numPr>
      </w:pPr>
      <w:r>
        <w:t xml:space="preserve">Calculate the </w:t>
      </w:r>
      <w:proofErr w:type="spellStart"/>
      <w:r>
        <w:t>photobleach</w:t>
      </w:r>
      <w:proofErr w:type="spellEnd"/>
      <w:r>
        <w:t xml:space="preserve"> corrected intensities for your bleached spines.  This is the background subtracted intensities divided by the corresponding </w:t>
      </w:r>
      <w:proofErr w:type="spellStart"/>
      <w:r>
        <w:t>photobleaching</w:t>
      </w:r>
      <w:proofErr w:type="spellEnd"/>
      <w:r>
        <w:t xml:space="preserve"> factors. </w:t>
      </w:r>
    </w:p>
    <w:p w:rsidR="00E068D4" w:rsidRDefault="00E068D4" w:rsidP="00E068D4">
      <w:pPr>
        <w:pStyle w:val="ListParagraph"/>
      </w:pPr>
    </w:p>
    <w:p w:rsidR="00E068D4" w:rsidRPr="00775D16" w:rsidRDefault="00E068D4" w:rsidP="00E068D4">
      <w:pPr>
        <w:pStyle w:val="ListParagraph"/>
        <w:numPr>
          <w:ilvl w:val="0"/>
          <w:numId w:val="1"/>
        </w:numPr>
      </w:pPr>
      <w:r>
        <w:t xml:space="preserve">Calculate percent recovery for bleached spines: (each frame’s </w:t>
      </w:r>
      <w:proofErr w:type="spellStart"/>
      <w:r>
        <w:t>photobleaching</w:t>
      </w:r>
      <w:proofErr w:type="spellEnd"/>
      <w:r>
        <w:t xml:space="preserve"> corrected intensity – starting [frame 6] </w:t>
      </w:r>
      <w:proofErr w:type="spellStart"/>
      <w:r>
        <w:t>photobleaching</w:t>
      </w:r>
      <w:proofErr w:type="spellEnd"/>
      <w:r>
        <w:t xml:space="preserve"> corrected intensity) / (background subtracted </w:t>
      </w:r>
      <w:proofErr w:type="spellStart"/>
      <w:r>
        <w:t>prebleach</w:t>
      </w:r>
      <w:proofErr w:type="spellEnd"/>
      <w:r>
        <w:t xml:space="preserve"> average – starting [frame 6] </w:t>
      </w:r>
      <w:proofErr w:type="spellStart"/>
      <w:r>
        <w:t>photobleaching</w:t>
      </w:r>
      <w:proofErr w:type="spellEnd"/>
      <w:r>
        <w:t xml:space="preserve"> corrected intensity).</w:t>
      </w:r>
    </w:p>
    <w:sectPr w:rsidR="00E068D4" w:rsidRPr="0077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244F"/>
    <w:multiLevelType w:val="hybridMultilevel"/>
    <w:tmpl w:val="B552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6"/>
    <w:rsid w:val="00013B0B"/>
    <w:rsid w:val="000D4A9A"/>
    <w:rsid w:val="00130A45"/>
    <w:rsid w:val="001336C2"/>
    <w:rsid w:val="001D6411"/>
    <w:rsid w:val="00310D8F"/>
    <w:rsid w:val="003A4718"/>
    <w:rsid w:val="003B2039"/>
    <w:rsid w:val="00410731"/>
    <w:rsid w:val="004F47FF"/>
    <w:rsid w:val="005728EC"/>
    <w:rsid w:val="00595CDA"/>
    <w:rsid w:val="00596C4E"/>
    <w:rsid w:val="00605B4E"/>
    <w:rsid w:val="00674896"/>
    <w:rsid w:val="006800A2"/>
    <w:rsid w:val="00694AA8"/>
    <w:rsid w:val="006A68DD"/>
    <w:rsid w:val="006E3C0D"/>
    <w:rsid w:val="0075600F"/>
    <w:rsid w:val="00767CAF"/>
    <w:rsid w:val="00775D16"/>
    <w:rsid w:val="007A27C1"/>
    <w:rsid w:val="00893E53"/>
    <w:rsid w:val="00906B1A"/>
    <w:rsid w:val="00A474BE"/>
    <w:rsid w:val="00AE5EA9"/>
    <w:rsid w:val="00B5395F"/>
    <w:rsid w:val="00CE0061"/>
    <w:rsid w:val="00D11369"/>
    <w:rsid w:val="00D24427"/>
    <w:rsid w:val="00D42839"/>
    <w:rsid w:val="00DF3FF7"/>
    <w:rsid w:val="00E01408"/>
    <w:rsid w:val="00E068D4"/>
    <w:rsid w:val="00E6628B"/>
    <w:rsid w:val="00F04989"/>
    <w:rsid w:val="00F41545"/>
    <w:rsid w:val="00F426D8"/>
    <w:rsid w:val="00F443AD"/>
    <w:rsid w:val="00F81EEC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Hulbert</dc:creator>
  <cp:keywords/>
  <dc:description/>
  <cp:lastModifiedBy>scott soderling</cp:lastModifiedBy>
  <cp:revision>2</cp:revision>
  <dcterms:created xsi:type="dcterms:W3CDTF">2014-04-25T12:56:00Z</dcterms:created>
  <dcterms:modified xsi:type="dcterms:W3CDTF">2014-04-25T12:56:00Z</dcterms:modified>
</cp:coreProperties>
</file>